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C5AF9" w14:textId="77777777" w:rsidR="000026A4" w:rsidRDefault="000026A4" w:rsidP="0095113B">
      <w:pPr>
        <w:jc w:val="center"/>
        <w:rPr>
          <w:bCs/>
          <w:szCs w:val="26"/>
        </w:rPr>
      </w:pPr>
    </w:p>
    <w:p w14:paraId="506BBF44" w14:textId="31C8BF36" w:rsidR="0095113B" w:rsidRPr="0095113B" w:rsidRDefault="0095113B" w:rsidP="0095113B">
      <w:pPr>
        <w:jc w:val="center"/>
        <w:rPr>
          <w:szCs w:val="26"/>
        </w:rPr>
      </w:pPr>
      <w:bookmarkStart w:id="0" w:name="_Hlk60671570"/>
      <w:r w:rsidRPr="0095113B">
        <w:rPr>
          <w:bCs/>
          <w:szCs w:val="26"/>
        </w:rPr>
        <w:t>Rīgā</w:t>
      </w:r>
    </w:p>
    <w:p w14:paraId="50957BED" w14:textId="77777777" w:rsidR="0095113B" w:rsidRPr="0095113B" w:rsidRDefault="0095113B" w:rsidP="0095113B">
      <w:pPr>
        <w:jc w:val="both"/>
        <w:rPr>
          <w:bCs/>
          <w:szCs w:val="26"/>
        </w:rPr>
      </w:pPr>
    </w:p>
    <w:p w14:paraId="11C02657" w14:textId="2AB75925" w:rsidR="0095113B" w:rsidRPr="009A289E" w:rsidRDefault="00260ABB" w:rsidP="0095113B">
      <w:pPr>
        <w:tabs>
          <w:tab w:val="left" w:pos="1843"/>
        </w:tabs>
        <w:jc w:val="both"/>
        <w:rPr>
          <w:bCs/>
          <w:szCs w:val="26"/>
        </w:rPr>
      </w:pPr>
      <w:r>
        <w:t>25.10.2021</w:t>
      </w:r>
      <w:r>
        <w:rPr>
          <w:bCs/>
          <w:szCs w:val="26"/>
        </w:rPr>
        <w:t>.</w:t>
      </w:r>
      <w:r w:rsidR="0095113B" w:rsidRPr="009A289E">
        <w:rPr>
          <w:bCs/>
          <w:szCs w:val="26"/>
        </w:rPr>
        <w:tab/>
        <w:t xml:space="preserve">Nr. </w:t>
      </w:r>
      <w:r>
        <w:t>1463</w:t>
      </w:r>
    </w:p>
    <w:p w14:paraId="138B9905" w14:textId="67044AD2" w:rsidR="0095113B" w:rsidRPr="0095113B" w:rsidRDefault="00260ABB" w:rsidP="0095113B">
      <w:pPr>
        <w:tabs>
          <w:tab w:val="left" w:pos="1843"/>
        </w:tabs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  <w:r w:rsidR="00411FED">
        <w:rPr>
          <w:bCs/>
          <w:szCs w:val="26"/>
        </w:rPr>
        <w:t xml:space="preserve"> </w:t>
      </w:r>
      <w:r>
        <w:rPr>
          <w:bCs/>
          <w:szCs w:val="26"/>
        </w:rPr>
        <w:t xml:space="preserve"> </w:t>
      </w:r>
      <w:r w:rsidR="0095113B" w:rsidRPr="00CF5CB5">
        <w:rPr>
          <w:bCs/>
          <w:szCs w:val="26"/>
        </w:rPr>
        <w:tab/>
      </w:r>
      <w:r w:rsidR="0095113B" w:rsidRPr="0095113B">
        <w:rPr>
          <w:bCs/>
          <w:szCs w:val="26"/>
        </w:rPr>
        <w:t xml:space="preserve"> </w:t>
      </w:r>
    </w:p>
    <w:p w14:paraId="5AA01CBC" w14:textId="77777777" w:rsidR="004B4291" w:rsidRDefault="004B4291" w:rsidP="0095113B">
      <w:pPr>
        <w:ind w:firstLine="720"/>
        <w:jc w:val="right"/>
      </w:pPr>
    </w:p>
    <w:p w14:paraId="6F989404" w14:textId="77777777" w:rsidR="004B4291" w:rsidRDefault="004B4291" w:rsidP="0095113B">
      <w:pPr>
        <w:ind w:firstLine="720"/>
        <w:jc w:val="right"/>
      </w:pPr>
      <w:r>
        <w:t>Finanšu ministrija</w:t>
      </w:r>
    </w:p>
    <w:p w14:paraId="2731E1C9" w14:textId="6F3DA22B" w:rsidR="00411FED" w:rsidRDefault="004B4291" w:rsidP="0095113B">
      <w:pPr>
        <w:ind w:firstLine="720"/>
        <w:jc w:val="right"/>
        <w:rPr>
          <w:bCs/>
          <w:szCs w:val="26"/>
        </w:rPr>
      </w:pPr>
      <w:r>
        <w:t>pasts@fm.gov.lv</w:t>
      </w:r>
      <w:proofErr w:type="gramStart"/>
      <w:r w:rsidR="00411FED">
        <w:rPr>
          <w:bCs/>
          <w:szCs w:val="26"/>
        </w:rPr>
        <w:t xml:space="preserve">  </w:t>
      </w:r>
      <w:proofErr w:type="gramEnd"/>
    </w:p>
    <w:p w14:paraId="27C7142C" w14:textId="1FE0559E" w:rsidR="00F50E1F" w:rsidRDefault="00F50E1F" w:rsidP="0095113B">
      <w:pPr>
        <w:ind w:firstLine="720"/>
        <w:jc w:val="right"/>
        <w:rPr>
          <w:bCs/>
          <w:szCs w:val="26"/>
        </w:rPr>
      </w:pPr>
    </w:p>
    <w:p w14:paraId="2C0A35F4" w14:textId="77777777" w:rsidR="007C5DD2" w:rsidRDefault="004B4291" w:rsidP="0095113B">
      <w:pPr>
        <w:ind w:firstLine="720"/>
        <w:jc w:val="right"/>
        <w:rPr>
          <w:bCs/>
          <w:szCs w:val="26"/>
        </w:rPr>
      </w:pPr>
      <w:r>
        <w:rPr>
          <w:bCs/>
          <w:szCs w:val="26"/>
        </w:rPr>
        <w:t xml:space="preserve"> </w:t>
      </w:r>
    </w:p>
    <w:p w14:paraId="7FCCCF67" w14:textId="77777777" w:rsidR="00171D01" w:rsidRDefault="00171D01" w:rsidP="006628EA">
      <w:pPr>
        <w:pStyle w:val="Tma"/>
      </w:pPr>
    </w:p>
    <w:p w14:paraId="4B3FA314" w14:textId="200520EC" w:rsidR="00171D01" w:rsidRDefault="0095113B" w:rsidP="006628EA">
      <w:pPr>
        <w:pStyle w:val="Tma"/>
      </w:pPr>
      <w:r>
        <w:t xml:space="preserve">Par priekšlikumu iesniegšanu likumprojekta </w:t>
      </w:r>
    </w:p>
    <w:p w14:paraId="756283FB" w14:textId="77777777" w:rsidR="00171D01" w:rsidRDefault="0095113B" w:rsidP="006628EA">
      <w:pPr>
        <w:pStyle w:val="Tma"/>
      </w:pPr>
      <w:r>
        <w:t xml:space="preserve">“Par valsts budžetu </w:t>
      </w:r>
      <w:proofErr w:type="gramStart"/>
      <w:r>
        <w:t>2022.gadam</w:t>
      </w:r>
      <w:proofErr w:type="gramEnd"/>
      <w:r>
        <w:t xml:space="preserve">” </w:t>
      </w:r>
    </w:p>
    <w:p w14:paraId="5B92D518" w14:textId="2A834049" w:rsidR="0095113B" w:rsidRDefault="0095113B" w:rsidP="006628EA">
      <w:pPr>
        <w:pStyle w:val="Tma"/>
      </w:pPr>
      <w:r>
        <w:t>izskatīšanai Saeimā otrajā lasījumā</w:t>
      </w:r>
    </w:p>
    <w:p w14:paraId="08460352" w14:textId="535D91E5" w:rsidR="00171D01" w:rsidRDefault="00171D01" w:rsidP="006628EA">
      <w:pPr>
        <w:pStyle w:val="Tma"/>
      </w:pPr>
    </w:p>
    <w:p w14:paraId="47B2DF26" w14:textId="77777777" w:rsidR="00171D01" w:rsidRDefault="00171D01" w:rsidP="006628EA">
      <w:pPr>
        <w:pStyle w:val="Tma"/>
      </w:pPr>
    </w:p>
    <w:p w14:paraId="1341B964" w14:textId="6472DB6F" w:rsidR="00171D01" w:rsidRPr="00171D01" w:rsidRDefault="00171D01" w:rsidP="006628EA">
      <w:pPr>
        <w:pStyle w:val="Tma"/>
        <w:rPr>
          <w:i w:val="0"/>
          <w:iCs/>
        </w:rPr>
      </w:pPr>
      <w:r>
        <w:rPr>
          <w:i w:val="0"/>
          <w:iCs/>
        </w:rPr>
        <w:tab/>
      </w:r>
      <w:r w:rsidRPr="00171D01">
        <w:rPr>
          <w:rFonts w:eastAsiaTheme="minorEastAsia"/>
          <w:i w:val="0"/>
          <w:iCs/>
          <w:color w:val="000000"/>
          <w:sz w:val="24"/>
          <w:szCs w:val="24"/>
          <w:lang w:eastAsia="lv-LV"/>
        </w:rPr>
        <w:t xml:space="preserve">Valsts prezidenta kanceleja (turpmāk – Kanceleja) iesniedz priekšlikumus likumprojektā </w:t>
      </w:r>
      <w:r w:rsidRPr="00171D01">
        <w:rPr>
          <w:rFonts w:eastAsia="Times New Roman"/>
          <w:i w:val="0"/>
          <w:iCs/>
          <w:sz w:val="24"/>
          <w:szCs w:val="24"/>
          <w:lang w:eastAsia="lv-LV"/>
        </w:rPr>
        <w:t xml:space="preserve">“Par vidēja termiņa budžeta ietvaru 2022., 2023. un </w:t>
      </w:r>
      <w:proofErr w:type="gramStart"/>
      <w:r w:rsidRPr="00171D01">
        <w:rPr>
          <w:rFonts w:eastAsia="Times New Roman"/>
          <w:i w:val="0"/>
          <w:iCs/>
          <w:sz w:val="24"/>
          <w:szCs w:val="24"/>
          <w:lang w:eastAsia="lv-LV"/>
        </w:rPr>
        <w:t>2024.gadam</w:t>
      </w:r>
      <w:proofErr w:type="gramEnd"/>
      <w:r w:rsidRPr="00171D01">
        <w:rPr>
          <w:rFonts w:eastAsia="Times New Roman"/>
          <w:i w:val="0"/>
          <w:iCs/>
          <w:sz w:val="24"/>
          <w:szCs w:val="24"/>
          <w:lang w:eastAsia="lv-LV"/>
        </w:rPr>
        <w:t xml:space="preserve">” un </w:t>
      </w:r>
      <w:r w:rsidRPr="00171D01">
        <w:rPr>
          <w:rFonts w:eastAsiaTheme="minorEastAsia"/>
          <w:i w:val="0"/>
          <w:iCs/>
          <w:color w:val="000000"/>
          <w:sz w:val="24"/>
          <w:szCs w:val="24"/>
          <w:lang w:eastAsia="lv-LV"/>
        </w:rPr>
        <w:t>“Par valsts budžetu 2022. gadam” izskatīšanai Saeimā otrajā lasījumā.</w:t>
      </w:r>
    </w:p>
    <w:p w14:paraId="2657DF2C" w14:textId="3427904B" w:rsidR="0095113B" w:rsidRDefault="0095113B" w:rsidP="00F27A33">
      <w:pPr>
        <w:pStyle w:val="Pamatteksts"/>
        <w:rPr>
          <w:iCs/>
        </w:rPr>
      </w:pPr>
    </w:p>
    <w:p w14:paraId="6CD75EC4" w14:textId="77777777" w:rsidR="00171D01" w:rsidRDefault="00171D01" w:rsidP="00F27A33">
      <w:pPr>
        <w:pStyle w:val="Pamatteksts"/>
        <w:rPr>
          <w:iCs/>
        </w:rPr>
      </w:pPr>
    </w:p>
    <w:p w14:paraId="758E9F22" w14:textId="23CEA5D0" w:rsidR="00171D01" w:rsidRDefault="00171D01" w:rsidP="00F27A33">
      <w:pPr>
        <w:pStyle w:val="Pamatteksts"/>
        <w:rPr>
          <w:i/>
        </w:rPr>
      </w:pPr>
      <w:r>
        <w:rPr>
          <w:i/>
        </w:rPr>
        <w:t>Pielikumā:</w:t>
      </w:r>
    </w:p>
    <w:p w14:paraId="3B3DB522" w14:textId="67DE39D5" w:rsidR="00171D01" w:rsidRPr="00171D01" w:rsidRDefault="00171D01" w:rsidP="00171D01">
      <w:pPr>
        <w:pStyle w:val="ListParagraph"/>
        <w:numPr>
          <w:ilvl w:val="0"/>
          <w:numId w:val="1"/>
        </w:numPr>
        <w:rPr>
          <w:i/>
          <w:szCs w:val="26"/>
        </w:rPr>
      </w:pPr>
      <w:r w:rsidRPr="00171D01">
        <w:rPr>
          <w:i/>
          <w:szCs w:val="26"/>
        </w:rPr>
        <w:t xml:space="preserve">Priekšlikumi valsts budžeta likumprojekta </w:t>
      </w:r>
      <w:r>
        <w:rPr>
          <w:i/>
          <w:szCs w:val="26"/>
        </w:rPr>
        <w:t xml:space="preserve">pielikumu </w:t>
      </w:r>
      <w:r w:rsidRPr="00171D01">
        <w:rPr>
          <w:i/>
          <w:szCs w:val="26"/>
        </w:rPr>
        <w:t>izskatīšanai Saeimā otrajā lasījumā – 2 lapas.</w:t>
      </w:r>
    </w:p>
    <w:p w14:paraId="49BBD80E" w14:textId="5283A17E" w:rsidR="00171D01" w:rsidRPr="00171D01" w:rsidRDefault="00171D01" w:rsidP="00171D01">
      <w:pPr>
        <w:pStyle w:val="Pamatteksts"/>
        <w:ind w:left="720"/>
        <w:rPr>
          <w:i/>
        </w:rPr>
      </w:pPr>
    </w:p>
    <w:p w14:paraId="14195B6D" w14:textId="7707411F" w:rsidR="0095113B" w:rsidRDefault="0095113B" w:rsidP="00F27A33">
      <w:pPr>
        <w:pStyle w:val="Pamatteksts"/>
        <w:rPr>
          <w:bCs/>
        </w:rPr>
      </w:pPr>
    </w:p>
    <w:p w14:paraId="6C5A471B" w14:textId="0C706561" w:rsidR="00634674" w:rsidRDefault="00634674" w:rsidP="00F27A33">
      <w:pPr>
        <w:pStyle w:val="Pamatteksts"/>
        <w:rPr>
          <w:bCs/>
        </w:rPr>
      </w:pPr>
    </w:p>
    <w:p w14:paraId="2A9E1C7A" w14:textId="0EB73643" w:rsidR="00634674" w:rsidRDefault="00634674" w:rsidP="00F27A33">
      <w:pPr>
        <w:pStyle w:val="Pamatteksts"/>
        <w:rPr>
          <w:bCs/>
        </w:rPr>
      </w:pPr>
    </w:p>
    <w:p w14:paraId="25A955D3" w14:textId="77777777" w:rsidR="00634674" w:rsidRPr="000026A4" w:rsidRDefault="00634674" w:rsidP="00F27A33">
      <w:pPr>
        <w:pStyle w:val="Pamatteksts"/>
        <w:rPr>
          <w:bCs/>
        </w:rPr>
      </w:pPr>
    </w:p>
    <w:p w14:paraId="2BD5202B" w14:textId="77777777" w:rsidR="0095113B" w:rsidRPr="000026A4" w:rsidRDefault="0095113B" w:rsidP="00F27A33">
      <w:pPr>
        <w:pStyle w:val="Pamatteksts"/>
        <w:rPr>
          <w:bCs/>
        </w:rPr>
      </w:pPr>
      <w:r w:rsidRPr="000026A4">
        <w:rPr>
          <w:bCs/>
        </w:rPr>
        <w:t>Cieņā</w:t>
      </w:r>
      <w:r w:rsidRPr="000026A4">
        <w:rPr>
          <w:bCs/>
        </w:rPr>
        <w:br/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8"/>
        <w:gridCol w:w="2565"/>
      </w:tblGrid>
      <w:tr w:rsidR="002C2C9C" w:rsidRPr="002C2C9C" w14:paraId="2F944712" w14:textId="62341CD1" w:rsidTr="002C2C9C">
        <w:tc>
          <w:tcPr>
            <w:tcW w:w="6638" w:type="dxa"/>
          </w:tcPr>
          <w:p w14:paraId="5B10D3A5" w14:textId="2AD72DEC" w:rsidR="002C2C9C" w:rsidRPr="002C2C9C" w:rsidRDefault="002C2C9C" w:rsidP="00BC5C4F">
            <w:pPr>
              <w:tabs>
                <w:tab w:val="left" w:pos="7655"/>
              </w:tabs>
              <w:rPr>
                <w:bCs/>
                <w:szCs w:val="26"/>
              </w:rPr>
            </w:pPr>
            <w:r>
              <w:t>Kancelejas vadītājs</w:t>
            </w:r>
          </w:p>
        </w:tc>
        <w:tc>
          <w:tcPr>
            <w:tcW w:w="2565" w:type="dxa"/>
          </w:tcPr>
          <w:p w14:paraId="0442761D" w14:textId="1C096FE8" w:rsidR="002C2C9C" w:rsidRPr="002C2C9C" w:rsidRDefault="002C2C9C" w:rsidP="00DE3975">
            <w:pPr>
              <w:tabs>
                <w:tab w:val="left" w:pos="7655"/>
              </w:tabs>
              <w:jc w:val="right"/>
              <w:rPr>
                <w:bCs/>
                <w:szCs w:val="26"/>
              </w:rPr>
            </w:pPr>
            <w:r>
              <w:t>Andris Teikmanis</w:t>
            </w:r>
          </w:p>
        </w:tc>
      </w:tr>
      <w:tr w:rsidR="001C72AA" w:rsidRPr="002C2C9C" w14:paraId="03624EB5" w14:textId="77777777" w:rsidTr="002C2C9C">
        <w:tc>
          <w:tcPr>
            <w:tcW w:w="6638" w:type="dxa"/>
          </w:tcPr>
          <w:p w14:paraId="230C37B7" w14:textId="3116E176" w:rsidR="001C72AA" w:rsidRPr="002C2C9C" w:rsidRDefault="001C72AA" w:rsidP="00BC5C4F">
            <w:pPr>
              <w:tabs>
                <w:tab w:val="left" w:pos="7655"/>
              </w:tabs>
              <w:rPr>
                <w:bCs/>
                <w:szCs w:val="26"/>
              </w:rPr>
            </w:pPr>
          </w:p>
        </w:tc>
        <w:tc>
          <w:tcPr>
            <w:tcW w:w="2565" w:type="dxa"/>
          </w:tcPr>
          <w:p w14:paraId="26C2346F" w14:textId="70BA8E7D" w:rsidR="001C72AA" w:rsidRPr="002C2C9C" w:rsidRDefault="001C72AA" w:rsidP="00DE3975">
            <w:pPr>
              <w:tabs>
                <w:tab w:val="left" w:pos="7655"/>
              </w:tabs>
              <w:jc w:val="right"/>
              <w:rPr>
                <w:bCs/>
                <w:szCs w:val="26"/>
              </w:rPr>
            </w:pPr>
          </w:p>
        </w:tc>
      </w:tr>
    </w:tbl>
    <w:p w14:paraId="3BF18FE6" w14:textId="77777777" w:rsidR="0095113B" w:rsidRDefault="0095113B" w:rsidP="0095113B">
      <w:pPr>
        <w:rPr>
          <w:bCs/>
          <w:szCs w:val="26"/>
        </w:rPr>
      </w:pPr>
    </w:p>
    <w:p w14:paraId="40969809" w14:textId="6C535620" w:rsidR="00FA1473" w:rsidRDefault="00FA1473" w:rsidP="0095113B">
      <w:pPr>
        <w:rPr>
          <w:bCs/>
          <w:szCs w:val="26"/>
        </w:rPr>
      </w:pPr>
    </w:p>
    <w:p w14:paraId="541C070E" w14:textId="77777777" w:rsidR="00FA1473" w:rsidRPr="0095113B" w:rsidRDefault="00FA1473" w:rsidP="0095113B">
      <w:pPr>
        <w:rPr>
          <w:bCs/>
          <w:sz w:val="24"/>
          <w:szCs w:val="24"/>
        </w:rPr>
      </w:pPr>
    </w:p>
    <w:p w14:paraId="49856C15" w14:textId="6B9BFFAB" w:rsidR="00DE3975" w:rsidRDefault="00411FED" w:rsidP="00493C4D">
      <w:pPr>
        <w:pStyle w:val="Sagatavotjs"/>
      </w:pPr>
      <w:r>
        <w:t>Inga Šteinbrika 67092129</w:t>
      </w:r>
    </w:p>
    <w:p w14:paraId="5AAC4412" w14:textId="77777777" w:rsidR="00DE3975" w:rsidRDefault="00DE3975" w:rsidP="00493C4D">
      <w:pPr>
        <w:pStyle w:val="Sagatavotjs"/>
      </w:pPr>
      <w:r>
        <w:t>Inga.Steinbrika@president.lv</w:t>
      </w:r>
    </w:p>
    <w:p w14:paraId="682035D4" w14:textId="1DBC579C" w:rsidR="00FF6774" w:rsidRDefault="00DE3975" w:rsidP="00493C4D">
      <w:pPr>
        <w:pStyle w:val="Sagatavotjs"/>
      </w:pPr>
      <w:r>
        <w:t xml:space="preserve"> </w:t>
      </w:r>
      <w:bookmarkStart w:id="1" w:name="docSagatavotajs_talrunis_2"/>
      <w:bookmarkEnd w:id="1"/>
    </w:p>
    <w:bookmarkEnd w:id="0"/>
    <w:p w14:paraId="2527FE7C" w14:textId="20B79AD8" w:rsidR="00F7692B" w:rsidRDefault="00F7692B" w:rsidP="00F7692B">
      <w:pPr>
        <w:rPr>
          <w:sz w:val="18"/>
        </w:rPr>
      </w:pPr>
    </w:p>
    <w:sectPr w:rsidR="00F7692B" w:rsidSect="00724A5B">
      <w:footerReference w:type="default" r:id="rId8"/>
      <w:headerReference w:type="first" r:id="rId9"/>
      <w:pgSz w:w="11906" w:h="16838"/>
      <w:pgMar w:top="1135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7FCB2" w14:textId="77777777" w:rsidR="00766FFD" w:rsidRDefault="00766FFD" w:rsidP="00BF16A7">
      <w:r>
        <w:separator/>
      </w:r>
    </w:p>
  </w:endnote>
  <w:endnote w:type="continuationSeparator" w:id="0">
    <w:p w14:paraId="6B5FA74C" w14:textId="77777777" w:rsidR="00766FFD" w:rsidRDefault="00766FFD" w:rsidP="00BF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45044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AC070" w14:textId="472E4010" w:rsidR="00F7692B" w:rsidRDefault="00F769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891C97" w14:textId="77777777" w:rsidR="00A544E7" w:rsidRDefault="00A54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12711" w14:textId="77777777" w:rsidR="00766FFD" w:rsidRDefault="00766FFD" w:rsidP="00BF16A7">
      <w:r>
        <w:separator/>
      </w:r>
    </w:p>
  </w:footnote>
  <w:footnote w:type="continuationSeparator" w:id="0">
    <w:p w14:paraId="05DFE21A" w14:textId="77777777" w:rsidR="00766FFD" w:rsidRDefault="00766FFD" w:rsidP="00BF1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DCB2B" w14:textId="77777777" w:rsidR="00B62588" w:rsidRPr="00B62588" w:rsidRDefault="00B62588" w:rsidP="00B62588">
    <w:pPr>
      <w:pStyle w:val="Header"/>
      <w:spacing w:after="60"/>
      <w:jc w:val="center"/>
    </w:pPr>
    <w:r w:rsidRPr="00B62588">
      <w:rPr>
        <w:noProof/>
      </w:rPr>
      <w:drawing>
        <wp:inline distT="0" distB="0" distL="0" distR="0" wp14:anchorId="304B8DBC" wp14:editId="5D8920A3">
          <wp:extent cx="3732164" cy="1325665"/>
          <wp:effectExtent l="0" t="0" r="1905" b="8255"/>
          <wp:docPr id="123" name="Picture 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8259" cy="1331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882D26" w14:textId="77777777" w:rsidR="00B62588" w:rsidRPr="00B62588" w:rsidRDefault="00B62588" w:rsidP="00B62588">
    <w:pPr>
      <w:pStyle w:val="LVPKRekvizti"/>
    </w:pPr>
  </w:p>
  <w:p w14:paraId="6C3906A9" w14:textId="77777777" w:rsidR="00B62588" w:rsidRPr="00B62588" w:rsidRDefault="00B62588" w:rsidP="00B62588">
    <w:pPr>
      <w:pStyle w:val="LVPKRekvizti"/>
      <w:spacing w:before="60"/>
    </w:pPr>
    <w:r w:rsidRPr="00B62588">
      <w:t>Reģistrācijas Nr. 90000038578</w:t>
    </w:r>
    <w:proofErr w:type="gramStart"/>
    <w:r w:rsidRPr="00B62588">
      <w:t xml:space="preserve">  </w:t>
    </w:r>
    <w:proofErr w:type="gramEnd"/>
    <w:r w:rsidRPr="00B62588">
      <w:t>•  Pils laukums 3, Rīga, LV-1900</w:t>
    </w:r>
  </w:p>
  <w:p w14:paraId="62C164F9" w14:textId="7336EA0E" w:rsidR="00B62588" w:rsidRDefault="00B62588" w:rsidP="00B62588">
    <w:pPr>
      <w:pStyle w:val="LVPKRekvizti"/>
      <w:spacing w:before="60"/>
    </w:pPr>
    <w:r w:rsidRPr="00B62588">
      <w:t>Tālrunis: +371 67 092 106</w:t>
    </w:r>
    <w:proofErr w:type="gramStart"/>
    <w:r w:rsidRPr="00B62588">
      <w:t xml:space="preserve">  </w:t>
    </w:r>
    <w:proofErr w:type="gramEnd"/>
    <w:r w:rsidRPr="00B62588">
      <w:t xml:space="preserve">•  E-pasts: </w:t>
    </w:r>
    <w:hyperlink r:id="rId2" w:history="1">
      <w:r w:rsidRPr="00EA6B4C">
        <w:t>info@president.lv</w:t>
      </w:r>
    </w:hyperlink>
  </w:p>
  <w:p w14:paraId="125E9CDC" w14:textId="77777777" w:rsidR="00B62588" w:rsidRDefault="00B62588" w:rsidP="00B62588">
    <w:pPr>
      <w:pStyle w:val="LVPKRekvizti"/>
      <w:spacing w:before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6408C"/>
    <w:multiLevelType w:val="hybridMultilevel"/>
    <w:tmpl w:val="BBA0A3E2"/>
    <w:lvl w:ilvl="0" w:tplc="F9FCC24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75"/>
    <w:rsid w:val="000026A4"/>
    <w:rsid w:val="00026BE6"/>
    <w:rsid w:val="00033A2A"/>
    <w:rsid w:val="00047324"/>
    <w:rsid w:val="00091536"/>
    <w:rsid w:val="000E7DCB"/>
    <w:rsid w:val="00101D1D"/>
    <w:rsid w:val="001523A1"/>
    <w:rsid w:val="00171D01"/>
    <w:rsid w:val="001C72AA"/>
    <w:rsid w:val="00224D29"/>
    <w:rsid w:val="00260ABB"/>
    <w:rsid w:val="002915A5"/>
    <w:rsid w:val="002C2C9C"/>
    <w:rsid w:val="00334CF4"/>
    <w:rsid w:val="00336C9C"/>
    <w:rsid w:val="003B240C"/>
    <w:rsid w:val="003B3119"/>
    <w:rsid w:val="003C1B1B"/>
    <w:rsid w:val="00411FED"/>
    <w:rsid w:val="00416E41"/>
    <w:rsid w:val="00432503"/>
    <w:rsid w:val="004448DF"/>
    <w:rsid w:val="0047734C"/>
    <w:rsid w:val="00493C4D"/>
    <w:rsid w:val="004B0D75"/>
    <w:rsid w:val="004B4291"/>
    <w:rsid w:val="004C6CE3"/>
    <w:rsid w:val="004E18FD"/>
    <w:rsid w:val="00526EEF"/>
    <w:rsid w:val="00530320"/>
    <w:rsid w:val="005341BF"/>
    <w:rsid w:val="00561D3B"/>
    <w:rsid w:val="005622FE"/>
    <w:rsid w:val="005C2268"/>
    <w:rsid w:val="005C4455"/>
    <w:rsid w:val="005C4939"/>
    <w:rsid w:val="005E2ED5"/>
    <w:rsid w:val="005F02D2"/>
    <w:rsid w:val="00605211"/>
    <w:rsid w:val="00634674"/>
    <w:rsid w:val="00657D3B"/>
    <w:rsid w:val="006628EA"/>
    <w:rsid w:val="00673F74"/>
    <w:rsid w:val="006C661D"/>
    <w:rsid w:val="00714EB1"/>
    <w:rsid w:val="007242C2"/>
    <w:rsid w:val="00724A5B"/>
    <w:rsid w:val="00732B01"/>
    <w:rsid w:val="00766FFD"/>
    <w:rsid w:val="007B2613"/>
    <w:rsid w:val="007C5DD2"/>
    <w:rsid w:val="007E4CB7"/>
    <w:rsid w:val="007E66F2"/>
    <w:rsid w:val="007E6F2B"/>
    <w:rsid w:val="00813BFB"/>
    <w:rsid w:val="008218D0"/>
    <w:rsid w:val="00822494"/>
    <w:rsid w:val="008375A5"/>
    <w:rsid w:val="00873196"/>
    <w:rsid w:val="008737DD"/>
    <w:rsid w:val="00882CC6"/>
    <w:rsid w:val="00891B1E"/>
    <w:rsid w:val="008953F5"/>
    <w:rsid w:val="008B2A91"/>
    <w:rsid w:val="008C34F0"/>
    <w:rsid w:val="008E3117"/>
    <w:rsid w:val="00942749"/>
    <w:rsid w:val="0095113B"/>
    <w:rsid w:val="0095785C"/>
    <w:rsid w:val="00957C79"/>
    <w:rsid w:val="00993C3D"/>
    <w:rsid w:val="009A289E"/>
    <w:rsid w:val="009B3655"/>
    <w:rsid w:val="00A544E7"/>
    <w:rsid w:val="00AB4B88"/>
    <w:rsid w:val="00AC493C"/>
    <w:rsid w:val="00AD5109"/>
    <w:rsid w:val="00AE11B2"/>
    <w:rsid w:val="00B16460"/>
    <w:rsid w:val="00B47B09"/>
    <w:rsid w:val="00B54A78"/>
    <w:rsid w:val="00B61731"/>
    <w:rsid w:val="00B62588"/>
    <w:rsid w:val="00B65861"/>
    <w:rsid w:val="00B722D3"/>
    <w:rsid w:val="00B86B6B"/>
    <w:rsid w:val="00BB57D7"/>
    <w:rsid w:val="00BE1110"/>
    <w:rsid w:val="00BE43CE"/>
    <w:rsid w:val="00BF16A7"/>
    <w:rsid w:val="00C61A75"/>
    <w:rsid w:val="00C7118F"/>
    <w:rsid w:val="00C71FE5"/>
    <w:rsid w:val="00CA0546"/>
    <w:rsid w:val="00CD5556"/>
    <w:rsid w:val="00CF5CB5"/>
    <w:rsid w:val="00D9306A"/>
    <w:rsid w:val="00D93640"/>
    <w:rsid w:val="00DE3975"/>
    <w:rsid w:val="00E04EF3"/>
    <w:rsid w:val="00E059BA"/>
    <w:rsid w:val="00E067F9"/>
    <w:rsid w:val="00E30609"/>
    <w:rsid w:val="00E33FDB"/>
    <w:rsid w:val="00EA4ED9"/>
    <w:rsid w:val="00EA6B4C"/>
    <w:rsid w:val="00EB35ED"/>
    <w:rsid w:val="00F27A33"/>
    <w:rsid w:val="00F35845"/>
    <w:rsid w:val="00F50E1F"/>
    <w:rsid w:val="00F7470E"/>
    <w:rsid w:val="00F7692B"/>
    <w:rsid w:val="00F83E12"/>
    <w:rsid w:val="00FA1473"/>
    <w:rsid w:val="00FB6BF1"/>
    <w:rsid w:val="00FC6508"/>
    <w:rsid w:val="00FF635E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F41F2"/>
  <w15:chartTrackingRefBased/>
  <w15:docId w15:val="{013568BD-F073-4AEA-AFC4-AFD5194D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A33"/>
    <w:rPr>
      <w:rFonts w:ascii="Garamond" w:hAnsi="Garamond"/>
      <w:sz w:val="26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6BF1"/>
    <w:rPr>
      <w:rFonts w:ascii="Segoe UI" w:hAnsi="Segoe UI" w:cs="Segoe UI"/>
      <w:sz w:val="18"/>
      <w:szCs w:val="18"/>
      <w:lang w:val="lv-LV"/>
    </w:rPr>
  </w:style>
  <w:style w:type="paragraph" w:customStyle="1" w:styleId="Virsraksts">
    <w:name w:val="Virsraksts"/>
    <w:basedOn w:val="Normal"/>
    <w:link w:val="VirsrakstsChar"/>
    <w:qFormat/>
    <w:rsid w:val="00673F74"/>
    <w:pPr>
      <w:spacing w:line="276" w:lineRule="auto"/>
      <w:jc w:val="center"/>
    </w:pPr>
    <w:rPr>
      <w:b/>
      <w:szCs w:val="26"/>
    </w:rPr>
  </w:style>
  <w:style w:type="paragraph" w:customStyle="1" w:styleId="Uzruna">
    <w:name w:val="Uzruna"/>
    <w:basedOn w:val="Normal"/>
    <w:link w:val="UzrunaChar"/>
    <w:qFormat/>
    <w:rsid w:val="00673F74"/>
    <w:pPr>
      <w:spacing w:line="276" w:lineRule="auto"/>
      <w:jc w:val="center"/>
    </w:pPr>
    <w:rPr>
      <w:szCs w:val="26"/>
    </w:rPr>
  </w:style>
  <w:style w:type="character" w:customStyle="1" w:styleId="VirsrakstsChar">
    <w:name w:val="Virsraksts Char"/>
    <w:link w:val="Virsraksts"/>
    <w:rsid w:val="00673F74"/>
    <w:rPr>
      <w:rFonts w:ascii="Garamond" w:hAnsi="Garamond"/>
      <w:b/>
      <w:sz w:val="26"/>
      <w:szCs w:val="26"/>
      <w:lang w:val="lv-LV"/>
    </w:rPr>
  </w:style>
  <w:style w:type="paragraph" w:customStyle="1" w:styleId="Pamatteksts">
    <w:name w:val="Pamatteksts"/>
    <w:basedOn w:val="Normal"/>
    <w:link w:val="PamattekstsChar"/>
    <w:qFormat/>
    <w:rsid w:val="00F27A33"/>
    <w:pPr>
      <w:jc w:val="both"/>
    </w:pPr>
    <w:rPr>
      <w:szCs w:val="26"/>
    </w:rPr>
  </w:style>
  <w:style w:type="character" w:customStyle="1" w:styleId="UzrunaChar">
    <w:name w:val="Uzruna Char"/>
    <w:link w:val="Uzruna"/>
    <w:rsid w:val="00673F74"/>
    <w:rPr>
      <w:rFonts w:ascii="Garamond" w:hAnsi="Garamond"/>
      <w:sz w:val="26"/>
      <w:szCs w:val="26"/>
      <w:lang w:val="lv-LV"/>
    </w:rPr>
  </w:style>
  <w:style w:type="paragraph" w:customStyle="1" w:styleId="Paraksts">
    <w:name w:val="Paraksts"/>
    <w:basedOn w:val="Normal"/>
    <w:link w:val="ParakstsChar"/>
    <w:qFormat/>
    <w:rsid w:val="00673F74"/>
    <w:pPr>
      <w:spacing w:line="276" w:lineRule="auto"/>
      <w:jc w:val="both"/>
    </w:pPr>
    <w:rPr>
      <w:szCs w:val="26"/>
    </w:rPr>
  </w:style>
  <w:style w:type="character" w:customStyle="1" w:styleId="PamattekstsChar">
    <w:name w:val="Pamatteksts Char"/>
    <w:link w:val="Pamatteksts"/>
    <w:rsid w:val="00F27A33"/>
    <w:rPr>
      <w:rFonts w:ascii="Garamond" w:hAnsi="Garamond"/>
      <w:sz w:val="26"/>
      <w:szCs w:val="26"/>
      <w:lang w:eastAsia="en-US"/>
    </w:rPr>
  </w:style>
  <w:style w:type="paragraph" w:customStyle="1" w:styleId="Rekvizti">
    <w:name w:val="Rekvizīti"/>
    <w:basedOn w:val="Normal"/>
    <w:link w:val="RekviztiChar"/>
    <w:qFormat/>
    <w:rsid w:val="00673F74"/>
    <w:pPr>
      <w:jc w:val="center"/>
    </w:pPr>
    <w:rPr>
      <w:sz w:val="18"/>
      <w:szCs w:val="18"/>
    </w:rPr>
  </w:style>
  <w:style w:type="character" w:customStyle="1" w:styleId="ParakstsChar">
    <w:name w:val="Paraksts Char"/>
    <w:link w:val="Paraksts"/>
    <w:rsid w:val="00673F74"/>
    <w:rPr>
      <w:rFonts w:ascii="Garamond" w:hAnsi="Garamond"/>
      <w:sz w:val="26"/>
      <w:szCs w:val="26"/>
      <w:lang w:val="lv-LV"/>
    </w:rPr>
  </w:style>
  <w:style w:type="character" w:customStyle="1" w:styleId="RekviztiChar">
    <w:name w:val="Rekvizīti Char"/>
    <w:link w:val="Rekvizti"/>
    <w:rsid w:val="00673F74"/>
    <w:rPr>
      <w:rFonts w:ascii="Garamond" w:hAnsi="Garamond"/>
      <w:sz w:val="18"/>
      <w:szCs w:val="18"/>
      <w:lang w:val="lv-LV"/>
    </w:rPr>
  </w:style>
  <w:style w:type="table" w:styleId="TableGrid">
    <w:name w:val="Table Grid"/>
    <w:basedOn w:val="TableNormal"/>
    <w:uiPriority w:val="39"/>
    <w:rsid w:val="002C2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6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6A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F16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6A7"/>
    <w:rPr>
      <w:sz w:val="22"/>
      <w:szCs w:val="22"/>
      <w:lang w:eastAsia="en-US"/>
    </w:rPr>
  </w:style>
  <w:style w:type="paragraph" w:customStyle="1" w:styleId="Tma">
    <w:name w:val="Tēma"/>
    <w:basedOn w:val="Normal"/>
    <w:link w:val="TmaChar"/>
    <w:qFormat/>
    <w:rsid w:val="006628EA"/>
    <w:pPr>
      <w:jc w:val="both"/>
    </w:pPr>
    <w:rPr>
      <w:bCs/>
      <w:i/>
      <w:szCs w:val="26"/>
    </w:rPr>
  </w:style>
  <w:style w:type="paragraph" w:customStyle="1" w:styleId="Sagatavotjs">
    <w:name w:val="Sagatavotājs"/>
    <w:basedOn w:val="Normal"/>
    <w:link w:val="SagatavotjsChar"/>
    <w:qFormat/>
    <w:rsid w:val="00732B01"/>
    <w:rPr>
      <w:bCs/>
      <w:sz w:val="18"/>
    </w:rPr>
  </w:style>
  <w:style w:type="character" w:customStyle="1" w:styleId="TmaChar">
    <w:name w:val="Tēma Char"/>
    <w:basedOn w:val="DefaultParagraphFont"/>
    <w:link w:val="Tma"/>
    <w:rsid w:val="006628EA"/>
    <w:rPr>
      <w:rFonts w:ascii="Garamond" w:hAnsi="Garamond"/>
      <w:bCs/>
      <w:i/>
      <w:sz w:val="26"/>
      <w:szCs w:val="26"/>
      <w:lang w:eastAsia="en-US"/>
    </w:rPr>
  </w:style>
  <w:style w:type="character" w:customStyle="1" w:styleId="SagatavotjsChar">
    <w:name w:val="Sagatavotājs Char"/>
    <w:basedOn w:val="DefaultParagraphFont"/>
    <w:link w:val="Sagatavotjs"/>
    <w:rsid w:val="00732B01"/>
    <w:rPr>
      <w:rFonts w:ascii="Garamond" w:hAnsi="Garamond"/>
      <w:bCs/>
      <w:sz w:val="18"/>
      <w:szCs w:val="22"/>
      <w:lang w:eastAsia="en-US"/>
    </w:rPr>
  </w:style>
  <w:style w:type="paragraph" w:customStyle="1" w:styleId="LVPKRekvizti">
    <w:name w:val="LVPK Rekvizīti"/>
    <w:basedOn w:val="Normal"/>
    <w:link w:val="LVPKRekviztiChar"/>
    <w:qFormat/>
    <w:rsid w:val="00B62588"/>
    <w:pPr>
      <w:jc w:val="center"/>
    </w:pPr>
    <w:rPr>
      <w:sz w:val="18"/>
      <w:szCs w:val="18"/>
    </w:rPr>
  </w:style>
  <w:style w:type="character" w:customStyle="1" w:styleId="LVPKRekviztiChar">
    <w:name w:val="LVPK Rekvizīti Char"/>
    <w:link w:val="LVPKRekvizti"/>
    <w:rsid w:val="00B62588"/>
    <w:rPr>
      <w:rFonts w:ascii="Garamond" w:hAnsi="Garamond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B625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5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1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resident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67F5F-9AEB-44D1-A78B-39AD5A541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</dc:creator>
  <cp:keywords/>
  <dc:description/>
  <cp:lastModifiedBy>Justīne Deičmane</cp:lastModifiedBy>
  <cp:revision>2</cp:revision>
  <cp:lastPrinted>2021-01-08T07:35:00Z</cp:lastPrinted>
  <dcterms:created xsi:type="dcterms:W3CDTF">2021-11-15T08:49:00Z</dcterms:created>
  <dcterms:modified xsi:type="dcterms:W3CDTF">2021-11-15T08:49:00Z</dcterms:modified>
</cp:coreProperties>
</file>